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EE485" w14:textId="700EE848" w:rsidR="004C45B8" w:rsidRPr="00093291" w:rsidRDefault="007C2C42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093291">
        <w:rPr>
          <w:rFonts w:ascii="Times New Roman" w:hAnsi="Times New Roman" w:cs="Times New Roman"/>
          <w:color w:val="auto"/>
          <w:sz w:val="26"/>
          <w:szCs w:val="26"/>
        </w:rPr>
        <w:t>Possible Support Plan for Student P</w:t>
      </w:r>
    </w:p>
    <w:p w14:paraId="0CDA2613" w14:textId="77777777" w:rsidR="007C2C42" w:rsidRDefault="007C2C42">
      <w:pPr>
        <w:rPr>
          <w:rFonts w:ascii="Times New Roman" w:hAnsi="Times New Roman" w:cs="Times New Roman"/>
          <w:sz w:val="26"/>
          <w:szCs w:val="26"/>
        </w:rPr>
      </w:pPr>
    </w:p>
    <w:p w14:paraId="3271B93B" w14:textId="06F1FF41" w:rsidR="004C45B8" w:rsidRPr="002612B2" w:rsidRDefault="0083689A" w:rsidP="007C2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12B2">
        <w:rPr>
          <w:rFonts w:ascii="Times New Roman" w:hAnsi="Times New Roman" w:cs="Times New Roman"/>
          <w:sz w:val="26"/>
          <w:szCs w:val="26"/>
        </w:rPr>
        <w:t>May 2026</w:t>
      </w:r>
    </w:p>
    <w:p w14:paraId="4FDBCA19" w14:textId="77777777" w:rsidR="004C45B8" w:rsidRPr="002612B2" w:rsidRDefault="0083689A" w:rsidP="007C2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12B2">
        <w:rPr>
          <w:rFonts w:ascii="Times New Roman" w:hAnsi="Times New Roman" w:cs="Times New Roman"/>
          <w:sz w:val="26"/>
          <w:szCs w:val="26"/>
        </w:rPr>
        <w:t>Elementary School, Ontario</w:t>
      </w:r>
    </w:p>
    <w:p w14:paraId="3DE50DBA" w14:textId="77777777" w:rsidR="004C45B8" w:rsidRPr="002612B2" w:rsidRDefault="0083689A" w:rsidP="007C2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12B2">
        <w:rPr>
          <w:rFonts w:ascii="Times New Roman" w:hAnsi="Times New Roman" w:cs="Times New Roman"/>
          <w:sz w:val="26"/>
          <w:szCs w:val="26"/>
        </w:rPr>
        <w:t>Student: P. (Kindergarten)</w:t>
      </w:r>
    </w:p>
    <w:p w14:paraId="174C80F3" w14:textId="77777777" w:rsidR="004C45B8" w:rsidRPr="002612B2" w:rsidRDefault="0083689A" w:rsidP="007C2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12B2">
        <w:rPr>
          <w:rFonts w:ascii="Times New Roman" w:hAnsi="Times New Roman" w:cs="Times New Roman"/>
          <w:sz w:val="26"/>
          <w:szCs w:val="26"/>
        </w:rPr>
        <w:t>Observer: Anna Onuchina, EA Student</w:t>
      </w:r>
    </w:p>
    <w:p w14:paraId="7556D2E6" w14:textId="77777777" w:rsidR="003C6105" w:rsidRDefault="003C6105" w:rsidP="003C6105">
      <w:pPr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n-CA"/>
        </w:rPr>
      </w:pPr>
    </w:p>
    <w:p w14:paraId="54B86C2F" w14:textId="6885F00B" w:rsidR="003C6105" w:rsidRPr="00093291" w:rsidRDefault="003C6105" w:rsidP="003C6105">
      <w:pPr>
        <w:rPr>
          <w:rFonts w:ascii="Times New Roman" w:eastAsiaTheme="majorEastAsia" w:hAnsi="Times New Roman" w:cs="Times New Roman"/>
          <w:b/>
          <w:bCs/>
          <w:sz w:val="26"/>
          <w:szCs w:val="26"/>
          <w:lang w:val="en-CA"/>
        </w:rPr>
      </w:pPr>
      <w:r w:rsidRPr="00093291">
        <w:rPr>
          <w:rFonts w:ascii="Times New Roman" w:eastAsiaTheme="majorEastAsia" w:hAnsi="Times New Roman" w:cs="Times New Roman"/>
          <w:b/>
          <w:bCs/>
          <w:sz w:val="26"/>
          <w:szCs w:val="26"/>
          <w:lang w:val="en-CA"/>
        </w:rPr>
        <w:t>Goal</w:t>
      </w:r>
    </w:p>
    <w:p w14:paraId="421B1C6B" w14:textId="77777777" w:rsidR="003C6105" w:rsidRPr="003C6105" w:rsidRDefault="003C6105" w:rsidP="003C6105">
      <w:pPr>
        <w:rPr>
          <w:rFonts w:ascii="Times New Roman" w:eastAsiaTheme="majorEastAsia" w:hAnsi="Times New Roman" w:cs="Times New Roman"/>
          <w:sz w:val="26"/>
          <w:szCs w:val="26"/>
          <w:lang w:val="en-CA"/>
        </w:rPr>
      </w:pPr>
      <w:r w:rsidRPr="003C6105">
        <w:rPr>
          <w:rFonts w:ascii="Times New Roman" w:eastAsiaTheme="majorEastAsia" w:hAnsi="Times New Roman" w:cs="Times New Roman"/>
          <w:sz w:val="26"/>
          <w:szCs w:val="26"/>
          <w:lang w:val="en-CA"/>
        </w:rPr>
        <w:t>To support Student P in participating in classroom activities, following classroom routines, completing transitions, developing self-regulation skills, and engaging positively with peers and adults.</w:t>
      </w:r>
    </w:p>
    <w:p w14:paraId="037151E0" w14:textId="77777777" w:rsidR="003C6105" w:rsidRPr="00093291" w:rsidRDefault="003C6105" w:rsidP="003C6105">
      <w:pPr>
        <w:rPr>
          <w:rFonts w:ascii="Times New Roman" w:eastAsiaTheme="majorEastAsia" w:hAnsi="Times New Roman" w:cs="Times New Roman"/>
          <w:b/>
          <w:bCs/>
          <w:sz w:val="26"/>
          <w:szCs w:val="26"/>
          <w:lang w:val="en-CA"/>
        </w:rPr>
      </w:pPr>
      <w:r w:rsidRPr="00093291">
        <w:rPr>
          <w:rFonts w:ascii="Times New Roman" w:eastAsiaTheme="majorEastAsia" w:hAnsi="Times New Roman" w:cs="Times New Roman"/>
          <w:b/>
          <w:bCs/>
          <w:sz w:val="26"/>
          <w:szCs w:val="26"/>
          <w:lang w:val="en-CA"/>
        </w:rPr>
        <w:t>Strategies</w:t>
      </w:r>
    </w:p>
    <w:p w14:paraId="2D5EC243" w14:textId="77777777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Student P may benefit from regular check-ins and supportive interactions to help build positive relationships with adults.</w:t>
      </w:r>
    </w:p>
    <w:p w14:paraId="274F4D8C" w14:textId="77777777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Clear and consistent expectations before transitions and activities may help Student P understand what is expected.</w:t>
      </w:r>
    </w:p>
    <w:p w14:paraId="285EB918" w14:textId="77777777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 xml:space="preserve">• Visual supports such as a visual schedule, </w:t>
      </w:r>
      <w:proofErr w:type="gramStart"/>
      <w:r w:rsidRPr="003C6105">
        <w:rPr>
          <w:rFonts w:ascii="Times New Roman" w:hAnsi="Times New Roman" w:cs="Times New Roman"/>
          <w:sz w:val="26"/>
          <w:szCs w:val="26"/>
          <w:lang w:val="en-CA"/>
        </w:rPr>
        <w:t>First</w:t>
      </w:r>
      <w:proofErr w:type="gramEnd"/>
      <w:r w:rsidRPr="003C6105">
        <w:rPr>
          <w:rFonts w:ascii="Times New Roman" w:hAnsi="Times New Roman" w:cs="Times New Roman"/>
          <w:sz w:val="26"/>
          <w:szCs w:val="26"/>
          <w:lang w:val="en-CA"/>
        </w:rPr>
        <w:t>–Then board, and transition countdown could be used to support understanding of daily routines.</w:t>
      </w:r>
    </w:p>
    <w:p w14:paraId="54EFA143" w14:textId="77777777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Reviewing the visual schedule at the beginning of the day and before transitions may help Student P anticipate upcoming activities.</w:t>
      </w:r>
    </w:p>
    <w:p w14:paraId="080A757D" w14:textId="77777777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Showing what is happening now and what is coming next may support successful transitions.</w:t>
      </w:r>
    </w:p>
    <w:p w14:paraId="1FACF74C" w14:textId="70063AEC" w:rsidR="007C2C42" w:rsidRPr="003C6105" w:rsidRDefault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Short and clear First–Then statements might help increase participation in non-preferred activities.</w:t>
      </w:r>
    </w:p>
    <w:p w14:paraId="5E8EAE0F" w14:textId="2CE248C0" w:rsidR="002612B2" w:rsidRDefault="00285F51" w:rsidP="00720CD7">
      <w:pPr>
        <w:pStyle w:val="21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 w:rsidRPr="00285F51">
        <w:rPr>
          <w:rFonts w:ascii="Times New Roman" w:hAnsi="Times New Roman" w:cs="Times New Roman"/>
          <w:color w:val="auto"/>
        </w:rPr>
        <w:t>Examples of visual supports may include:</w:t>
      </w:r>
      <w:r w:rsidRPr="00285F51">
        <w:rPr>
          <w:rFonts w:ascii="Times New Roman" w:hAnsi="Times New Roman" w:cs="Times New Roman"/>
          <w:color w:val="auto"/>
        </w:rPr>
        <w:br/>
        <w:t>1. Visual Schedule</w:t>
      </w:r>
      <w:r w:rsidRPr="00285F51">
        <w:rPr>
          <w:rFonts w:ascii="Times New Roman" w:hAnsi="Times New Roman" w:cs="Times New Roman"/>
          <w:color w:val="auto"/>
        </w:rPr>
        <w:br/>
      </w:r>
      <w:r w:rsidRPr="000478B7">
        <w:rPr>
          <w:rFonts w:ascii="Times New Roman" w:hAnsi="Times New Roman" w:cs="Times New Roman"/>
          <w:b w:val="0"/>
          <w:bCs w:val="0"/>
          <w:color w:val="auto"/>
        </w:rPr>
        <w:t>Review the visual schedule at the beginning of the day, for example:</w:t>
      </w:r>
    </w:p>
    <w:p w14:paraId="49C11615" w14:textId="77777777" w:rsidR="000A5EB9" w:rsidRPr="000A5EB9" w:rsidRDefault="000A5EB9" w:rsidP="000A5EB9">
      <w:pPr>
        <w:spacing w:after="0"/>
      </w:pPr>
    </w:p>
    <w:p w14:paraId="33D5CF45" w14:textId="7A5794A1" w:rsidR="002612B2" w:rsidRDefault="002612B2" w:rsidP="000A5EB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612B2">
        <w:rPr>
          <w:rFonts w:ascii="Times New Roman" w:hAnsi="Times New Roman" w:cs="Times New Roman"/>
          <w:sz w:val="26"/>
          <w:szCs w:val="26"/>
        </w:rPr>
        <w:t>School Yard → Transition to Class → Carpet Time → Snack → Class Activity → Transition Outside → Play Time → Transition to Class → Lunch Time → Carpet Time → Play Time → Transition Outside → Time to Go Home.</w:t>
      </w:r>
    </w:p>
    <w:p w14:paraId="1B127E92" w14:textId="71DD1CFA" w:rsidR="002612B2" w:rsidRDefault="002612B2">
      <w:pPr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471F93D" wp14:editId="5BEB477F">
            <wp:extent cx="4743450" cy="3162300"/>
            <wp:effectExtent l="0" t="0" r="0" b="0"/>
            <wp:docPr id="6396447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103" cy="31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43210" w14:textId="06F47E0D" w:rsidR="002612B2" w:rsidRDefault="0083689A">
      <w:pPr>
        <w:rPr>
          <w:rFonts w:ascii="Times New Roman" w:hAnsi="Times New Roman" w:cs="Times New Roman"/>
          <w:sz w:val="26"/>
          <w:szCs w:val="26"/>
        </w:rPr>
      </w:pPr>
      <w:r w:rsidRPr="002612B2">
        <w:rPr>
          <w:rFonts w:ascii="Times New Roman" w:hAnsi="Times New Roman" w:cs="Times New Roman"/>
          <w:sz w:val="26"/>
          <w:szCs w:val="26"/>
        </w:rPr>
        <w:t xml:space="preserve">• </w:t>
      </w:r>
      <w:r w:rsidRPr="000A5EB9">
        <w:rPr>
          <w:rFonts w:ascii="Times New Roman" w:hAnsi="Times New Roman" w:cs="Times New Roman"/>
          <w:b/>
          <w:bCs/>
          <w:sz w:val="26"/>
          <w:szCs w:val="26"/>
        </w:rPr>
        <w:t>Refer to the schedule</w:t>
      </w:r>
      <w:r w:rsidRPr="002612B2">
        <w:rPr>
          <w:rFonts w:ascii="Times New Roman" w:hAnsi="Times New Roman" w:cs="Times New Roman"/>
          <w:sz w:val="26"/>
          <w:szCs w:val="26"/>
        </w:rPr>
        <w:t xml:space="preserve"> before transitions.</w:t>
      </w:r>
      <w:r w:rsidRPr="002612B2">
        <w:rPr>
          <w:rFonts w:ascii="Times New Roman" w:hAnsi="Times New Roman" w:cs="Times New Roman"/>
          <w:sz w:val="26"/>
          <w:szCs w:val="26"/>
        </w:rPr>
        <w:br/>
        <w:t xml:space="preserve">• </w:t>
      </w:r>
      <w:r w:rsidRPr="000A5EB9">
        <w:rPr>
          <w:rFonts w:ascii="Times New Roman" w:hAnsi="Times New Roman" w:cs="Times New Roman"/>
          <w:b/>
          <w:bCs/>
          <w:sz w:val="26"/>
          <w:szCs w:val="26"/>
        </w:rPr>
        <w:t>Show Student P.</w:t>
      </w:r>
      <w:r w:rsidRPr="002612B2">
        <w:rPr>
          <w:rFonts w:ascii="Times New Roman" w:hAnsi="Times New Roman" w:cs="Times New Roman"/>
          <w:sz w:val="26"/>
          <w:szCs w:val="26"/>
        </w:rPr>
        <w:t xml:space="preserve"> what is happening now and what is coming next.</w:t>
      </w:r>
      <w:r w:rsidRPr="002612B2">
        <w:rPr>
          <w:rFonts w:ascii="Times New Roman" w:hAnsi="Times New Roman" w:cs="Times New Roman"/>
          <w:sz w:val="26"/>
          <w:szCs w:val="26"/>
        </w:rPr>
        <w:br/>
      </w:r>
      <w:r w:rsidRPr="002612B2">
        <w:rPr>
          <w:rFonts w:ascii="Times New Roman" w:hAnsi="Times New Roman" w:cs="Times New Roman"/>
          <w:sz w:val="26"/>
          <w:szCs w:val="26"/>
        </w:rPr>
        <w:br/>
        <w:t>2</w:t>
      </w:r>
      <w:r w:rsidRPr="000A5EB9">
        <w:rPr>
          <w:rFonts w:ascii="Times New Roman" w:hAnsi="Times New Roman" w:cs="Times New Roman"/>
          <w:b/>
          <w:bCs/>
          <w:sz w:val="26"/>
          <w:szCs w:val="26"/>
        </w:rPr>
        <w:t>. First–Then Support</w:t>
      </w:r>
      <w:r w:rsidR="00093291" w:rsidRPr="000A5EB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093291">
        <w:rPr>
          <w:rFonts w:ascii="Times New Roman" w:hAnsi="Times New Roman" w:cs="Times New Roman"/>
          <w:sz w:val="26"/>
          <w:szCs w:val="26"/>
        </w:rPr>
        <w:t xml:space="preserve"> </w:t>
      </w:r>
      <w:r w:rsidRPr="002612B2">
        <w:rPr>
          <w:rFonts w:ascii="Times New Roman" w:hAnsi="Times New Roman" w:cs="Times New Roman"/>
          <w:sz w:val="26"/>
          <w:szCs w:val="26"/>
        </w:rPr>
        <w:t>Examples:</w:t>
      </w:r>
      <w:r w:rsidRPr="002612B2">
        <w:rPr>
          <w:rFonts w:ascii="Times New Roman" w:hAnsi="Times New Roman" w:cs="Times New Roman"/>
          <w:sz w:val="26"/>
          <w:szCs w:val="26"/>
        </w:rPr>
        <w:br/>
        <w:t xml:space="preserve">• </w:t>
      </w:r>
      <w:r w:rsidR="00093291" w:rsidRPr="00093291">
        <w:rPr>
          <w:rFonts w:ascii="Times New Roman" w:hAnsi="Times New Roman" w:cs="Times New Roman"/>
          <w:sz w:val="26"/>
          <w:szCs w:val="26"/>
        </w:rPr>
        <w:t>First carpet time, then play</w:t>
      </w:r>
      <w:r w:rsidRPr="002612B2">
        <w:rPr>
          <w:rFonts w:ascii="Times New Roman" w:hAnsi="Times New Roman" w:cs="Times New Roman"/>
          <w:sz w:val="26"/>
          <w:szCs w:val="26"/>
        </w:rPr>
        <w:t>.</w:t>
      </w:r>
      <w:r w:rsidRPr="002612B2">
        <w:rPr>
          <w:rFonts w:ascii="Times New Roman" w:hAnsi="Times New Roman" w:cs="Times New Roman"/>
          <w:sz w:val="26"/>
          <w:szCs w:val="26"/>
        </w:rPr>
        <w:br/>
      </w:r>
      <w:r w:rsidRPr="002612B2">
        <w:rPr>
          <w:rFonts w:ascii="Times New Roman" w:hAnsi="Times New Roman" w:cs="Times New Roman"/>
          <w:sz w:val="26"/>
          <w:szCs w:val="26"/>
        </w:rPr>
        <w:t>• First clean up, then play.</w:t>
      </w:r>
      <w:r w:rsidRPr="002612B2">
        <w:rPr>
          <w:rFonts w:ascii="Times New Roman" w:hAnsi="Times New Roman" w:cs="Times New Roman"/>
          <w:sz w:val="26"/>
          <w:szCs w:val="26"/>
        </w:rPr>
        <w:br/>
        <w:t>• First sit on the carpet, then play.</w:t>
      </w:r>
      <w:r w:rsidRPr="002612B2">
        <w:rPr>
          <w:rFonts w:ascii="Times New Roman" w:hAnsi="Times New Roman" w:cs="Times New Roman"/>
          <w:sz w:val="26"/>
          <w:szCs w:val="26"/>
        </w:rPr>
        <w:br/>
        <w:t>• First line up, then play outside.</w:t>
      </w:r>
      <w:r w:rsidRPr="002612B2">
        <w:rPr>
          <w:rFonts w:ascii="Times New Roman" w:hAnsi="Times New Roman" w:cs="Times New Roman"/>
          <w:sz w:val="26"/>
          <w:szCs w:val="26"/>
        </w:rPr>
        <w:br/>
        <w:t>• First listen to the teacher, then play.</w:t>
      </w:r>
    </w:p>
    <w:p w14:paraId="334D0CF0" w14:textId="0409B1DB" w:rsidR="00093291" w:rsidRDefault="0009329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E92E43D" wp14:editId="7D47B7B8">
            <wp:extent cx="4667248" cy="3111500"/>
            <wp:effectExtent l="0" t="0" r="635" b="0"/>
            <wp:docPr id="18529453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259" cy="312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07387" w14:textId="0321F084" w:rsidR="000A5EB9" w:rsidRDefault="000478B7" w:rsidP="003C6105">
      <w:pPr>
        <w:rPr>
          <w:rFonts w:ascii="Times New Roman" w:hAnsi="Times New Roman" w:cs="Times New Roman"/>
          <w:b/>
          <w:bCs/>
          <w:sz w:val="26"/>
          <w:szCs w:val="26"/>
          <w:lang w:val="en-CA"/>
        </w:rPr>
      </w:pPr>
      <w:r w:rsidRPr="000478B7">
        <w:rPr>
          <w:rFonts w:ascii="Times New Roman" w:hAnsi="Times New Roman" w:cs="Times New Roman"/>
          <w:b/>
          <w:bCs/>
          <w:sz w:val="26"/>
          <w:szCs w:val="26"/>
        </w:rPr>
        <w:t>Other Possible Support Strategies</w:t>
      </w:r>
      <w:r w:rsidR="000A5EB9">
        <w:rPr>
          <w:rFonts w:ascii="Times New Roman" w:hAnsi="Times New Roman" w:cs="Times New Roman"/>
          <w:b/>
          <w:bCs/>
          <w:sz w:val="26"/>
          <w:szCs w:val="26"/>
          <w:lang w:val="en-CA"/>
        </w:rPr>
        <w:t>:</w:t>
      </w:r>
    </w:p>
    <w:p w14:paraId="3D9816D4" w14:textId="34237B5D" w:rsidR="003C6105" w:rsidRPr="00093291" w:rsidRDefault="003C6105" w:rsidP="003C6105">
      <w:pPr>
        <w:rPr>
          <w:rFonts w:ascii="Times New Roman" w:hAnsi="Times New Roman" w:cs="Times New Roman"/>
          <w:sz w:val="26"/>
          <w:szCs w:val="26"/>
        </w:rPr>
      </w:pPr>
      <w:r w:rsidRPr="000A5EB9">
        <w:rPr>
          <w:rFonts w:ascii="Times New Roman" w:hAnsi="Times New Roman" w:cs="Times New Roman"/>
          <w:b/>
          <w:bCs/>
          <w:sz w:val="26"/>
          <w:szCs w:val="26"/>
          <w:lang w:val="en-CA"/>
        </w:rPr>
        <w:t>Offering limited choices</w:t>
      </w:r>
      <w:r w:rsidRPr="003C6105">
        <w:rPr>
          <w:rFonts w:ascii="Times New Roman" w:hAnsi="Times New Roman" w:cs="Times New Roman"/>
          <w:sz w:val="26"/>
          <w:szCs w:val="26"/>
          <w:lang w:val="en-CA"/>
        </w:rPr>
        <w:t>, when appropriate, may help increase cooperation and independence.</w:t>
      </w:r>
      <w:r w:rsidR="00093291">
        <w:rPr>
          <w:rFonts w:ascii="Times New Roman" w:hAnsi="Times New Roman" w:cs="Times New Roman"/>
          <w:sz w:val="26"/>
          <w:szCs w:val="26"/>
        </w:rPr>
        <w:t xml:space="preserve"> </w:t>
      </w:r>
      <w:r w:rsidRPr="003C6105">
        <w:rPr>
          <w:rFonts w:ascii="Times New Roman" w:hAnsi="Times New Roman" w:cs="Times New Roman"/>
          <w:sz w:val="26"/>
          <w:szCs w:val="26"/>
          <w:lang w:val="en-CA"/>
        </w:rPr>
        <w:t>Examples:</w:t>
      </w:r>
    </w:p>
    <w:p w14:paraId="0EB091B2" w14:textId="77777777" w:rsidR="003C6105" w:rsidRPr="003C6105" w:rsidRDefault="003C6105" w:rsidP="00366655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"Would you like to walk with me or with the class?"</w:t>
      </w:r>
    </w:p>
    <w:p w14:paraId="26D20280" w14:textId="77777777" w:rsidR="003C6105" w:rsidRDefault="003C6105" w:rsidP="00366655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"Would you like to sit on the carpet or in the calm corner?"</w:t>
      </w:r>
    </w:p>
    <w:p w14:paraId="73B8BA51" w14:textId="77777777" w:rsidR="00366655" w:rsidRDefault="00366655" w:rsidP="00366655">
      <w:pPr>
        <w:spacing w:after="0"/>
        <w:ind w:left="360"/>
        <w:rPr>
          <w:rFonts w:ascii="Times New Roman" w:hAnsi="Times New Roman" w:cs="Times New Roman"/>
          <w:sz w:val="26"/>
          <w:szCs w:val="26"/>
          <w:lang w:val="en-CA"/>
        </w:rPr>
      </w:pPr>
    </w:p>
    <w:p w14:paraId="4CB726C6" w14:textId="5B945C62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0A5EB9">
        <w:rPr>
          <w:rFonts w:ascii="Times New Roman" w:hAnsi="Times New Roman" w:cs="Times New Roman"/>
          <w:b/>
          <w:bCs/>
          <w:sz w:val="26"/>
          <w:szCs w:val="26"/>
          <w:lang w:val="en-CA"/>
        </w:rPr>
        <w:t>Calm, supportive language</w:t>
      </w:r>
      <w:r w:rsidRPr="003C6105">
        <w:rPr>
          <w:rFonts w:ascii="Times New Roman" w:hAnsi="Times New Roman" w:cs="Times New Roman"/>
          <w:sz w:val="26"/>
          <w:szCs w:val="26"/>
          <w:lang w:val="en-CA"/>
        </w:rPr>
        <w:t xml:space="preserve"> may be helpful during periods of frustration or refusal.</w:t>
      </w:r>
    </w:p>
    <w:p w14:paraId="29575797" w14:textId="5946DFDE" w:rsidR="003C6105" w:rsidRPr="003C6105" w:rsidRDefault="003C6105" w:rsidP="00720CD7">
      <w:pPr>
        <w:spacing w:after="0"/>
        <w:ind w:firstLine="36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Access to a designated regulation space or calm corner could be offered when Student P</w:t>
      </w:r>
      <w:r w:rsidR="00720CD7">
        <w:rPr>
          <w:rFonts w:ascii="Times New Roman" w:hAnsi="Times New Roman" w:cs="Times New Roman"/>
          <w:sz w:val="26"/>
          <w:szCs w:val="26"/>
          <w:lang w:val="en-CA"/>
        </w:rPr>
        <w:t>.</w:t>
      </w:r>
      <w:r w:rsidRPr="003C6105">
        <w:rPr>
          <w:rFonts w:ascii="Times New Roman" w:hAnsi="Times New Roman" w:cs="Times New Roman"/>
          <w:sz w:val="26"/>
          <w:szCs w:val="26"/>
          <w:lang w:val="en-CA"/>
        </w:rPr>
        <w:t xml:space="preserve"> appears overwhelmed.</w:t>
      </w:r>
    </w:p>
    <w:p w14:paraId="16C817A5" w14:textId="77777777" w:rsidR="003C6105" w:rsidRPr="003C6105" w:rsidRDefault="003C6105" w:rsidP="00720CD7">
      <w:pPr>
        <w:spacing w:after="0"/>
        <w:ind w:firstLine="36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Breaking tasks into smaller, manageable steps may support task completion.</w:t>
      </w:r>
    </w:p>
    <w:p w14:paraId="153FDBFA" w14:textId="77777777" w:rsidR="003C6105" w:rsidRPr="003C6105" w:rsidRDefault="003C6105" w:rsidP="00720CD7">
      <w:pPr>
        <w:spacing w:after="0"/>
        <w:ind w:firstLine="36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Providing additional processing time before repeating directions may be beneficial.</w:t>
      </w:r>
    </w:p>
    <w:p w14:paraId="4DE6C0CA" w14:textId="77777777" w:rsidR="003C6105" w:rsidRPr="003C6105" w:rsidRDefault="003C6105" w:rsidP="00720CD7">
      <w:pPr>
        <w:spacing w:after="0"/>
        <w:ind w:firstLine="36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Immediate and specific praise may help reinforce positive behaviours and participation.</w:t>
      </w:r>
    </w:p>
    <w:p w14:paraId="287EDD5A" w14:textId="77777777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Examples:</w:t>
      </w:r>
    </w:p>
    <w:p w14:paraId="25FE829D" w14:textId="77777777" w:rsidR="003C6105" w:rsidRPr="003C6105" w:rsidRDefault="003C6105" w:rsidP="003C6105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"Great job sitting on the carpet."</w:t>
      </w:r>
    </w:p>
    <w:p w14:paraId="2FE58E5D" w14:textId="77777777" w:rsidR="003C6105" w:rsidRPr="003C6105" w:rsidRDefault="003C6105" w:rsidP="003C6105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"Nice walking with the class."</w:t>
      </w:r>
    </w:p>
    <w:p w14:paraId="6D7F2636" w14:textId="6ECD5234" w:rsidR="003C6105" w:rsidRDefault="003C6105" w:rsidP="003C6105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"Thank you for following directions."</w:t>
      </w:r>
    </w:p>
    <w:p w14:paraId="711CEEDC" w14:textId="77777777" w:rsidR="00720CD7" w:rsidRDefault="00720CD7" w:rsidP="00720CD7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</w:p>
    <w:p w14:paraId="4D9A623E" w14:textId="2D80DF6C" w:rsidR="003C6105" w:rsidRPr="000A5EB9" w:rsidRDefault="003C6105" w:rsidP="003C610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0A5EB9">
        <w:rPr>
          <w:rFonts w:ascii="Times New Roman" w:hAnsi="Times New Roman" w:cs="Times New Roman"/>
          <w:b/>
          <w:bCs/>
          <w:sz w:val="26"/>
          <w:szCs w:val="26"/>
        </w:rPr>
        <w:t>Sensory Regulation</w:t>
      </w:r>
      <w:r w:rsidRPr="000A5EB9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 xml:space="preserve"> </w:t>
      </w:r>
    </w:p>
    <w:p w14:paraId="1ECA0A99" w14:textId="76484560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Movement opportunities and sensory breaks throughout the day may support regulation and engagement.</w:t>
      </w:r>
    </w:p>
    <w:p w14:paraId="48055DF5" w14:textId="77777777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Classroom helper opportunities that involve movement and responsibility could be offered when appropriate.</w:t>
      </w:r>
    </w:p>
    <w:p w14:paraId="3C67C566" w14:textId="5139E4EB" w:rsidR="003C6105" w:rsidRPr="003C6105" w:rsidRDefault="003C6105" w:rsidP="003C610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• Access to sensory supports during activities, waiting periods, and transitions may be beneficial.</w:t>
      </w:r>
      <w:r w:rsidR="001B4240">
        <w:rPr>
          <w:rFonts w:ascii="Times New Roman" w:hAnsi="Times New Roman" w:cs="Times New Roman"/>
          <w:sz w:val="26"/>
          <w:szCs w:val="26"/>
          <w:lang w:val="en-CA"/>
        </w:rPr>
        <w:t xml:space="preserve"> </w:t>
      </w:r>
      <w:r w:rsidRPr="003C6105">
        <w:rPr>
          <w:rFonts w:ascii="Times New Roman" w:hAnsi="Times New Roman" w:cs="Times New Roman"/>
          <w:sz w:val="26"/>
          <w:szCs w:val="26"/>
          <w:lang w:val="en-CA"/>
        </w:rPr>
        <w:t>Examples:</w:t>
      </w:r>
    </w:p>
    <w:p w14:paraId="740CBBAF" w14:textId="77777777" w:rsidR="003C6105" w:rsidRPr="003C6105" w:rsidRDefault="003C6105" w:rsidP="00366655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Sensory fidgets.</w:t>
      </w:r>
    </w:p>
    <w:p w14:paraId="27891C6A" w14:textId="77777777" w:rsidR="003C6105" w:rsidRPr="003C6105" w:rsidRDefault="003C6105" w:rsidP="00366655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Carrying materials.</w:t>
      </w:r>
    </w:p>
    <w:p w14:paraId="5213E174" w14:textId="77777777" w:rsidR="003C6105" w:rsidRPr="003C6105" w:rsidRDefault="003C6105" w:rsidP="00366655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Delivering items.</w:t>
      </w:r>
    </w:p>
    <w:p w14:paraId="5FBCFBE6" w14:textId="77777777" w:rsidR="003C6105" w:rsidRPr="003C6105" w:rsidRDefault="003C6105" w:rsidP="00366655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Helping with classroom set-up and clean-up.</w:t>
      </w:r>
    </w:p>
    <w:p w14:paraId="4544E278" w14:textId="287414B8" w:rsidR="003C6105" w:rsidRDefault="003C6105" w:rsidP="00366655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C6105">
        <w:rPr>
          <w:rFonts w:ascii="Times New Roman" w:hAnsi="Times New Roman" w:cs="Times New Roman"/>
          <w:sz w:val="26"/>
          <w:szCs w:val="26"/>
          <w:lang w:val="en-CA"/>
        </w:rPr>
        <w:t>Approved oral sensory supports, if available and approved by the school team and family.</w:t>
      </w:r>
    </w:p>
    <w:p w14:paraId="0367DAE5" w14:textId="77777777" w:rsidR="00093291" w:rsidRPr="003C6105" w:rsidRDefault="00093291" w:rsidP="00093291">
      <w:pPr>
        <w:spacing w:after="0"/>
        <w:ind w:left="720"/>
        <w:rPr>
          <w:rFonts w:ascii="Times New Roman" w:hAnsi="Times New Roman" w:cs="Times New Roman"/>
          <w:sz w:val="26"/>
          <w:szCs w:val="26"/>
          <w:lang w:val="en-CA"/>
        </w:rPr>
      </w:pPr>
    </w:p>
    <w:p w14:paraId="40F7EA69" w14:textId="73333C3C" w:rsidR="00366655" w:rsidRPr="000A5EB9" w:rsidRDefault="00366655" w:rsidP="00366655">
      <w:pPr>
        <w:rPr>
          <w:rFonts w:ascii="Times New Roman" w:hAnsi="Times New Roman" w:cs="Times New Roman"/>
          <w:b/>
          <w:bCs/>
          <w:sz w:val="26"/>
          <w:szCs w:val="26"/>
          <w:lang w:val="en-CA"/>
        </w:rPr>
      </w:pPr>
      <w:r w:rsidRPr="000A5EB9">
        <w:rPr>
          <w:rFonts w:ascii="Times New Roman" w:hAnsi="Times New Roman" w:cs="Times New Roman"/>
          <w:b/>
          <w:bCs/>
          <w:sz w:val="26"/>
          <w:szCs w:val="26"/>
          <w:lang w:val="en-CA"/>
        </w:rPr>
        <w:t>Helper roles may be used before challenging transitions or group activities.</w:t>
      </w:r>
    </w:p>
    <w:p w14:paraId="01E8967D" w14:textId="77777777" w:rsidR="00366655" w:rsidRPr="00366655" w:rsidRDefault="00366655" w:rsidP="00366655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366655">
        <w:rPr>
          <w:rFonts w:ascii="Times New Roman" w:hAnsi="Times New Roman" w:cs="Times New Roman"/>
          <w:sz w:val="26"/>
          <w:szCs w:val="26"/>
          <w:lang w:val="en-CA"/>
        </w:rPr>
        <w:t>Examples:</w:t>
      </w:r>
    </w:p>
    <w:p w14:paraId="412CA7EC" w14:textId="77777777" w:rsidR="00366655" w:rsidRPr="00366655" w:rsidRDefault="00366655" w:rsidP="00366655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66655">
        <w:rPr>
          <w:rFonts w:ascii="Times New Roman" w:hAnsi="Times New Roman" w:cs="Times New Roman"/>
          <w:sz w:val="26"/>
          <w:szCs w:val="26"/>
          <w:lang w:val="en-CA"/>
        </w:rPr>
        <w:t>Materials helper.</w:t>
      </w:r>
    </w:p>
    <w:p w14:paraId="6932E678" w14:textId="77777777" w:rsidR="00366655" w:rsidRPr="00366655" w:rsidRDefault="00366655" w:rsidP="00366655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66655">
        <w:rPr>
          <w:rFonts w:ascii="Times New Roman" w:hAnsi="Times New Roman" w:cs="Times New Roman"/>
          <w:sz w:val="26"/>
          <w:szCs w:val="26"/>
          <w:lang w:val="en-CA"/>
        </w:rPr>
        <w:t>Classroom helper.</w:t>
      </w:r>
    </w:p>
    <w:p w14:paraId="4F849527" w14:textId="517F5218" w:rsidR="008F671A" w:rsidRDefault="00366655" w:rsidP="008F671A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66655">
        <w:rPr>
          <w:rFonts w:ascii="Times New Roman" w:hAnsi="Times New Roman" w:cs="Times New Roman"/>
          <w:sz w:val="26"/>
          <w:szCs w:val="26"/>
          <w:lang w:val="en-CA"/>
        </w:rPr>
        <w:t>Teacher’s helper.</w:t>
      </w:r>
    </w:p>
    <w:p w14:paraId="3B054C01" w14:textId="4AC8C2A1" w:rsidR="00093291" w:rsidRDefault="00093291" w:rsidP="00720CD7">
      <w:pPr>
        <w:spacing w:after="0"/>
        <w:ind w:left="720" w:hanging="720"/>
        <w:rPr>
          <w:rFonts w:ascii="Times New Roman" w:hAnsi="Times New Roman" w:cs="Times New Roman"/>
          <w:sz w:val="26"/>
          <w:szCs w:val="26"/>
          <w:lang w:val="en-CA"/>
        </w:rPr>
      </w:pPr>
      <w:r>
        <w:rPr>
          <w:rFonts w:ascii="Times New Roman" w:hAnsi="Times New Roman" w:cs="Times New Roman"/>
          <w:noProof/>
          <w:sz w:val="26"/>
          <w:szCs w:val="26"/>
          <w:lang w:val="en-CA"/>
        </w:rPr>
        <w:drawing>
          <wp:inline distT="0" distB="0" distL="0" distR="0" wp14:anchorId="0C1B0040" wp14:editId="3220D717">
            <wp:extent cx="3409951" cy="2273300"/>
            <wp:effectExtent l="0" t="0" r="0" b="0"/>
            <wp:docPr id="15283142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213" cy="229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19C51" w14:textId="77777777" w:rsidR="00720CD7" w:rsidRDefault="00720CD7" w:rsidP="00720CD7">
      <w:pPr>
        <w:spacing w:after="0"/>
        <w:ind w:left="720" w:hanging="720"/>
        <w:rPr>
          <w:rFonts w:ascii="Times New Roman" w:hAnsi="Times New Roman" w:cs="Times New Roman"/>
          <w:sz w:val="26"/>
          <w:szCs w:val="26"/>
          <w:lang w:val="en-CA"/>
        </w:rPr>
      </w:pPr>
    </w:p>
    <w:p w14:paraId="6B260033" w14:textId="65EA1CF3" w:rsidR="008F671A" w:rsidRPr="008F671A" w:rsidRDefault="00366655" w:rsidP="008F671A">
      <w:pPr>
        <w:rPr>
          <w:rFonts w:ascii="Times New Roman" w:hAnsi="Times New Roman" w:cs="Times New Roman"/>
          <w:sz w:val="26"/>
          <w:szCs w:val="26"/>
          <w:lang w:val="en-CA"/>
        </w:rPr>
      </w:pPr>
      <w:r w:rsidRPr="001B4240">
        <w:rPr>
          <w:rFonts w:ascii="Times New Roman" w:hAnsi="Times New Roman" w:cs="Times New Roman"/>
          <w:b/>
          <w:bCs/>
          <w:sz w:val="26"/>
          <w:szCs w:val="26"/>
        </w:rPr>
        <w:t>A simple star reward system</w:t>
      </w:r>
      <w:r w:rsidRPr="00366655">
        <w:rPr>
          <w:rFonts w:ascii="Times New Roman" w:hAnsi="Times New Roman" w:cs="Times New Roman"/>
          <w:sz w:val="26"/>
          <w:szCs w:val="26"/>
        </w:rPr>
        <w:t xml:space="preserve"> could be considered to encourage participation and positive </w:t>
      </w:r>
      <w:proofErr w:type="spellStart"/>
      <w:r w:rsidRPr="00366655">
        <w:rPr>
          <w:rFonts w:ascii="Times New Roman" w:hAnsi="Times New Roman" w:cs="Times New Roman"/>
          <w:sz w:val="26"/>
          <w:szCs w:val="26"/>
        </w:rPr>
        <w:t>behaviour</w:t>
      </w:r>
      <w:proofErr w:type="spellEnd"/>
      <w:r w:rsidRPr="00366655">
        <w:rPr>
          <w:rFonts w:ascii="Times New Roman" w:hAnsi="Times New Roman" w:cs="Times New Roman"/>
          <w:sz w:val="26"/>
          <w:szCs w:val="26"/>
        </w:rPr>
        <w:t>.</w:t>
      </w:r>
      <w:r w:rsidRPr="002612B2">
        <w:rPr>
          <w:rFonts w:ascii="Times New Roman" w:hAnsi="Times New Roman" w:cs="Times New Roman"/>
          <w:sz w:val="26"/>
          <w:szCs w:val="26"/>
        </w:rPr>
        <w:br/>
      </w:r>
      <w:r w:rsidR="008F671A" w:rsidRPr="008F671A">
        <w:rPr>
          <w:rFonts w:ascii="Times New Roman" w:hAnsi="Times New Roman" w:cs="Times New Roman"/>
          <w:sz w:val="26"/>
          <w:szCs w:val="26"/>
          <w:lang w:val="en-CA"/>
        </w:rPr>
        <w:t>Student may earn a star during the day for:</w:t>
      </w:r>
    </w:p>
    <w:p w14:paraId="2BE29452" w14:textId="77777777" w:rsidR="008F671A" w:rsidRPr="008F671A" w:rsidRDefault="008F671A" w:rsidP="008F671A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8F671A">
        <w:rPr>
          <w:rFonts w:ascii="Segoe UI Emoji" w:hAnsi="Segoe UI Emoji" w:cs="Segoe UI Emoji"/>
          <w:sz w:val="26"/>
          <w:szCs w:val="26"/>
          <w:lang w:val="en-CA"/>
        </w:rPr>
        <w:t>⭐</w:t>
      </w:r>
      <w:r w:rsidRPr="008F671A">
        <w:rPr>
          <w:rFonts w:ascii="Times New Roman" w:hAnsi="Times New Roman" w:cs="Times New Roman"/>
          <w:sz w:val="26"/>
          <w:szCs w:val="26"/>
          <w:lang w:val="en-CA"/>
        </w:rPr>
        <w:t xml:space="preserve"> Sitting nicely on the carpet.</w:t>
      </w:r>
    </w:p>
    <w:p w14:paraId="2E60E7EE" w14:textId="77777777" w:rsidR="008F671A" w:rsidRPr="008F671A" w:rsidRDefault="008F671A" w:rsidP="008F671A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8F671A">
        <w:rPr>
          <w:rFonts w:ascii="Segoe UI Emoji" w:hAnsi="Segoe UI Emoji" w:cs="Segoe UI Emoji"/>
          <w:sz w:val="26"/>
          <w:szCs w:val="26"/>
          <w:lang w:val="en-CA"/>
        </w:rPr>
        <w:t>⭐</w:t>
      </w:r>
      <w:r w:rsidRPr="008F671A">
        <w:rPr>
          <w:rFonts w:ascii="Times New Roman" w:hAnsi="Times New Roman" w:cs="Times New Roman"/>
          <w:sz w:val="26"/>
          <w:szCs w:val="26"/>
          <w:lang w:val="en-CA"/>
        </w:rPr>
        <w:t xml:space="preserve"> Walking with the class in line.</w:t>
      </w:r>
    </w:p>
    <w:p w14:paraId="56AE5CA4" w14:textId="77777777" w:rsidR="008F671A" w:rsidRPr="008F671A" w:rsidRDefault="008F671A" w:rsidP="008F671A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8F671A">
        <w:rPr>
          <w:rFonts w:ascii="Segoe UI Emoji" w:hAnsi="Segoe UI Emoji" w:cs="Segoe UI Emoji"/>
          <w:sz w:val="26"/>
          <w:szCs w:val="26"/>
          <w:lang w:val="en-CA"/>
        </w:rPr>
        <w:t>⭐</w:t>
      </w:r>
      <w:r w:rsidRPr="008F671A">
        <w:rPr>
          <w:rFonts w:ascii="Times New Roman" w:hAnsi="Times New Roman" w:cs="Times New Roman"/>
          <w:sz w:val="26"/>
          <w:szCs w:val="26"/>
          <w:lang w:val="en-CA"/>
        </w:rPr>
        <w:t xml:space="preserve"> Being a helper.</w:t>
      </w:r>
    </w:p>
    <w:p w14:paraId="7A24EED8" w14:textId="77777777" w:rsidR="008F671A" w:rsidRPr="008F671A" w:rsidRDefault="008F671A" w:rsidP="008F671A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8F671A">
        <w:rPr>
          <w:rFonts w:ascii="Segoe UI Emoji" w:hAnsi="Segoe UI Emoji" w:cs="Segoe UI Emoji"/>
          <w:sz w:val="26"/>
          <w:szCs w:val="26"/>
          <w:lang w:val="en-CA"/>
        </w:rPr>
        <w:t>⭐</w:t>
      </w:r>
      <w:r w:rsidRPr="008F671A">
        <w:rPr>
          <w:rFonts w:ascii="Times New Roman" w:hAnsi="Times New Roman" w:cs="Times New Roman"/>
          <w:sz w:val="26"/>
          <w:szCs w:val="26"/>
          <w:lang w:val="en-CA"/>
        </w:rPr>
        <w:t xml:space="preserve"> Following teacher directions.</w:t>
      </w:r>
    </w:p>
    <w:p w14:paraId="75EBCA8E" w14:textId="77777777" w:rsidR="008F671A" w:rsidRPr="008F671A" w:rsidRDefault="008F671A" w:rsidP="008F671A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8F671A">
        <w:rPr>
          <w:rFonts w:ascii="Segoe UI Emoji" w:hAnsi="Segoe UI Emoji" w:cs="Segoe UI Emoji"/>
          <w:sz w:val="26"/>
          <w:szCs w:val="26"/>
          <w:lang w:val="en-CA"/>
        </w:rPr>
        <w:t>⭐</w:t>
      </w:r>
      <w:r w:rsidRPr="008F671A">
        <w:rPr>
          <w:rFonts w:ascii="Times New Roman" w:hAnsi="Times New Roman" w:cs="Times New Roman"/>
          <w:sz w:val="26"/>
          <w:szCs w:val="26"/>
          <w:lang w:val="en-CA"/>
        </w:rPr>
        <w:t xml:space="preserve"> Playing nicely with peers.</w:t>
      </w:r>
    </w:p>
    <w:p w14:paraId="474C0AE0" w14:textId="6B3E45FA" w:rsidR="004C45B8" w:rsidRDefault="000A73C6">
      <w:pPr>
        <w:rPr>
          <w:rFonts w:ascii="Times New Roman" w:hAnsi="Times New Roman" w:cs="Times New Roman"/>
          <w:sz w:val="26"/>
          <w:szCs w:val="26"/>
        </w:rPr>
      </w:pPr>
      <w:r w:rsidRPr="002612B2">
        <w:rPr>
          <w:rFonts w:ascii="Times New Roman" w:hAnsi="Times New Roman" w:cs="Times New Roman"/>
          <w:sz w:val="26"/>
          <w:szCs w:val="26"/>
        </w:rPr>
        <w:br/>
        <w:t>Goal:</w:t>
      </w:r>
      <w:r w:rsidRPr="002612B2">
        <w:rPr>
          <w:rFonts w:ascii="Times New Roman" w:hAnsi="Times New Roman" w:cs="Times New Roman"/>
          <w:sz w:val="26"/>
          <w:szCs w:val="26"/>
        </w:rPr>
        <w:br/>
        <w:t>5 stars = preferred classroom activity or another teacher-selected reward.</w:t>
      </w:r>
    </w:p>
    <w:p w14:paraId="7E617585" w14:textId="7F924C26" w:rsidR="008F671A" w:rsidRDefault="008F6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4CD5C9D" wp14:editId="5E5A322E">
            <wp:extent cx="4286248" cy="2857500"/>
            <wp:effectExtent l="0" t="0" r="635" b="0"/>
            <wp:docPr id="14801508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01" cy="28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EDFCF" w14:textId="1C415921" w:rsidR="00C97AD1" w:rsidRPr="00C97AD1" w:rsidRDefault="00C97AD1" w:rsidP="00093291">
      <w:pPr>
        <w:pStyle w:val="21"/>
        <w:rPr>
          <w:rFonts w:ascii="Times New Roman" w:hAnsi="Times New Roman" w:cs="Times New Roman"/>
          <w:b w:val="0"/>
          <w:bCs w:val="0"/>
          <w:color w:val="auto"/>
        </w:rPr>
      </w:pPr>
      <w:r w:rsidRPr="00C97AD1">
        <w:rPr>
          <w:rFonts w:ascii="Times New Roman" w:hAnsi="Times New Roman" w:cs="Times New Roman"/>
          <w:color w:val="auto"/>
        </w:rPr>
        <w:t>Collaboration between the family and the school team</w:t>
      </w:r>
      <w:r w:rsidRPr="00C97AD1">
        <w:rPr>
          <w:rFonts w:ascii="Times New Roman" w:hAnsi="Times New Roman" w:cs="Times New Roman"/>
          <w:b w:val="0"/>
          <w:bCs w:val="0"/>
          <w:color w:val="auto"/>
        </w:rPr>
        <w:t xml:space="preserve"> may help identify effective ways to support Student P and promote a consistent approach across home and school settings.</w:t>
      </w:r>
    </w:p>
    <w:p w14:paraId="4D765C49" w14:textId="07CCA126" w:rsidR="00366655" w:rsidRPr="00093291" w:rsidRDefault="00366655" w:rsidP="00093291">
      <w:pPr>
        <w:pStyle w:val="21"/>
        <w:rPr>
          <w:rFonts w:ascii="Times New Roman" w:hAnsi="Times New Roman" w:cs="Times New Roman"/>
          <w:color w:val="auto"/>
        </w:rPr>
      </w:pPr>
      <w:r w:rsidRPr="00093291">
        <w:rPr>
          <w:rFonts w:ascii="Times New Roman" w:hAnsi="Times New Roman" w:cs="Times New Roman"/>
          <w:color w:val="auto"/>
        </w:rPr>
        <w:t>Monitoring</w:t>
      </w:r>
    </w:p>
    <w:p w14:paraId="50BF44E5" w14:textId="77777777" w:rsidR="00366655" w:rsidRPr="00366655" w:rsidRDefault="00366655" w:rsidP="00093291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66655">
        <w:rPr>
          <w:rFonts w:ascii="Times New Roman" w:hAnsi="Times New Roman" w:cs="Times New Roman"/>
          <w:sz w:val="26"/>
          <w:szCs w:val="26"/>
          <w:lang w:val="en-CA"/>
        </w:rPr>
        <w:t>• The frequency of transition difficulties and successful transitions could be monitored.</w:t>
      </w:r>
    </w:p>
    <w:p w14:paraId="54C2E001" w14:textId="77777777" w:rsidR="00366655" w:rsidRPr="00366655" w:rsidRDefault="00366655" w:rsidP="00093291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66655">
        <w:rPr>
          <w:rFonts w:ascii="Times New Roman" w:hAnsi="Times New Roman" w:cs="Times New Roman"/>
          <w:sz w:val="26"/>
          <w:szCs w:val="26"/>
          <w:lang w:val="en-CA"/>
        </w:rPr>
        <w:t>• Participation during carpet time and group activities may be documented.</w:t>
      </w:r>
    </w:p>
    <w:p w14:paraId="531865E5" w14:textId="77777777" w:rsidR="00366655" w:rsidRPr="00366655" w:rsidRDefault="00366655" w:rsidP="00093291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66655">
        <w:rPr>
          <w:rFonts w:ascii="Times New Roman" w:hAnsi="Times New Roman" w:cs="Times New Roman"/>
          <w:sz w:val="26"/>
          <w:szCs w:val="26"/>
          <w:lang w:val="en-CA"/>
        </w:rPr>
        <w:t>• Peer interactions and any incidents of conflict could be observed and recorded.</w:t>
      </w:r>
    </w:p>
    <w:p w14:paraId="6A09F2BB" w14:textId="77777777" w:rsidR="00366655" w:rsidRPr="00366655" w:rsidRDefault="00366655" w:rsidP="00093291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66655">
        <w:rPr>
          <w:rFonts w:ascii="Times New Roman" w:hAnsi="Times New Roman" w:cs="Times New Roman"/>
          <w:sz w:val="26"/>
          <w:szCs w:val="26"/>
          <w:lang w:val="en-CA"/>
        </w:rPr>
        <w:t>• Strategies used and Student P’s responses may be documented to identify successful supports.</w:t>
      </w:r>
    </w:p>
    <w:p w14:paraId="48CCF860" w14:textId="58DD4F10" w:rsidR="000A73C6" w:rsidRPr="00366655" w:rsidRDefault="00366655" w:rsidP="00093291">
      <w:pPr>
        <w:spacing w:after="0"/>
        <w:rPr>
          <w:rFonts w:ascii="Times New Roman" w:hAnsi="Times New Roman" w:cs="Times New Roman"/>
          <w:sz w:val="26"/>
          <w:szCs w:val="26"/>
          <w:lang w:val="en-CA"/>
        </w:rPr>
      </w:pPr>
      <w:r w:rsidRPr="00366655">
        <w:rPr>
          <w:rFonts w:ascii="Times New Roman" w:hAnsi="Times New Roman" w:cs="Times New Roman"/>
          <w:sz w:val="26"/>
          <w:szCs w:val="26"/>
          <w:lang w:val="en-CA"/>
        </w:rPr>
        <w:t>• Progress may be reviewed periodically and supports adjusted as needed.</w:t>
      </w:r>
    </w:p>
    <w:p w14:paraId="4B4A19F4" w14:textId="77777777" w:rsidR="004C45B8" w:rsidRPr="00093291" w:rsidRDefault="0083689A">
      <w:pPr>
        <w:pStyle w:val="21"/>
        <w:rPr>
          <w:rFonts w:ascii="Times New Roman" w:hAnsi="Times New Roman" w:cs="Times New Roman"/>
          <w:color w:val="auto"/>
        </w:rPr>
      </w:pPr>
      <w:r w:rsidRPr="00093291">
        <w:rPr>
          <w:rFonts w:ascii="Times New Roman" w:hAnsi="Times New Roman" w:cs="Times New Roman"/>
          <w:color w:val="auto"/>
        </w:rPr>
        <w:t>Expected Outcome</w:t>
      </w:r>
    </w:p>
    <w:p w14:paraId="74D272AA" w14:textId="416F3A0F" w:rsidR="004C45B8" w:rsidRPr="002612B2" w:rsidRDefault="00366655" w:rsidP="00366655">
      <w:pPr>
        <w:rPr>
          <w:rFonts w:ascii="Times New Roman" w:hAnsi="Times New Roman" w:cs="Times New Roman"/>
          <w:sz w:val="26"/>
          <w:szCs w:val="26"/>
        </w:rPr>
      </w:pPr>
      <w:r w:rsidRPr="00366655">
        <w:rPr>
          <w:rFonts w:ascii="Times New Roman" w:hAnsi="Times New Roman" w:cs="Times New Roman"/>
          <w:sz w:val="26"/>
          <w:szCs w:val="26"/>
        </w:rPr>
        <w:t>With consistent visual supports, positive reinforcement, sensory supports, structured routines, and adult guidance, Student P may demonstrate increased participation in classroom activities, improved transition skills, greater independence, and stronger self-regulation skills.</w:t>
      </w:r>
    </w:p>
    <w:sectPr w:rsidR="004C45B8" w:rsidRPr="002612B2" w:rsidSect="001B4240">
      <w:pgSz w:w="12240" w:h="15840"/>
      <w:pgMar w:top="1080" w:right="108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8C26F7"/>
    <w:multiLevelType w:val="multilevel"/>
    <w:tmpl w:val="0DFA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84702A"/>
    <w:multiLevelType w:val="multilevel"/>
    <w:tmpl w:val="958E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B96D9C"/>
    <w:multiLevelType w:val="multilevel"/>
    <w:tmpl w:val="6D48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C91E59"/>
    <w:multiLevelType w:val="multilevel"/>
    <w:tmpl w:val="E8FC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960033">
    <w:abstractNumId w:val="8"/>
  </w:num>
  <w:num w:numId="2" w16cid:durableId="620574415">
    <w:abstractNumId w:val="6"/>
  </w:num>
  <w:num w:numId="3" w16cid:durableId="106001364">
    <w:abstractNumId w:val="5"/>
  </w:num>
  <w:num w:numId="4" w16cid:durableId="944651166">
    <w:abstractNumId w:val="4"/>
  </w:num>
  <w:num w:numId="5" w16cid:durableId="688603961">
    <w:abstractNumId w:val="7"/>
  </w:num>
  <w:num w:numId="6" w16cid:durableId="357858671">
    <w:abstractNumId w:val="3"/>
  </w:num>
  <w:num w:numId="7" w16cid:durableId="2001733177">
    <w:abstractNumId w:val="2"/>
  </w:num>
  <w:num w:numId="8" w16cid:durableId="1574506617">
    <w:abstractNumId w:val="1"/>
  </w:num>
  <w:num w:numId="9" w16cid:durableId="1747876874">
    <w:abstractNumId w:val="0"/>
  </w:num>
  <w:num w:numId="10" w16cid:durableId="1104612013">
    <w:abstractNumId w:val="12"/>
  </w:num>
  <w:num w:numId="11" w16cid:durableId="430394814">
    <w:abstractNumId w:val="9"/>
  </w:num>
  <w:num w:numId="12" w16cid:durableId="786390599">
    <w:abstractNumId w:val="10"/>
  </w:num>
  <w:num w:numId="13" w16cid:durableId="2210612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E0NjAzNTIxNTA2M7VU0lEKTi0uzszPAykwqwUAXsA7qiwAAAA="/>
  </w:docVars>
  <w:rsids>
    <w:rsidRoot w:val="00B47730"/>
    <w:rsid w:val="00034616"/>
    <w:rsid w:val="000478B7"/>
    <w:rsid w:val="0006063C"/>
    <w:rsid w:val="00093291"/>
    <w:rsid w:val="000A5EB9"/>
    <w:rsid w:val="000A73C6"/>
    <w:rsid w:val="0015074B"/>
    <w:rsid w:val="001B4240"/>
    <w:rsid w:val="002612B2"/>
    <w:rsid w:val="00285F51"/>
    <w:rsid w:val="0029639D"/>
    <w:rsid w:val="00326F90"/>
    <w:rsid w:val="00366655"/>
    <w:rsid w:val="003C6105"/>
    <w:rsid w:val="004C45B8"/>
    <w:rsid w:val="0070619A"/>
    <w:rsid w:val="00720CD7"/>
    <w:rsid w:val="007C2C42"/>
    <w:rsid w:val="008F671A"/>
    <w:rsid w:val="00A051A3"/>
    <w:rsid w:val="00A84F73"/>
    <w:rsid w:val="00AA1D8D"/>
    <w:rsid w:val="00B47730"/>
    <w:rsid w:val="00C97AD1"/>
    <w:rsid w:val="00CB0664"/>
    <w:rsid w:val="00CF172C"/>
    <w:rsid w:val="00D570CD"/>
    <w:rsid w:val="00E21F14"/>
    <w:rsid w:val="00F16C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2F6CE8"/>
  <w14:defaultImageDpi w14:val="300"/>
  <w15:docId w15:val="{F2EC2B37-A88B-4B02-AB4F-3AB6010B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669</Words>
  <Characters>3815</Characters>
  <Application>Microsoft Office Word</Application>
  <DocSecurity>0</DocSecurity>
  <Lines>31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  <vt:variant>
        <vt:lpstr>Title</vt:lpstr>
      </vt:variant>
      <vt:variant>
        <vt:i4>1</vt:i4>
      </vt:variant>
    </vt:vector>
  </HeadingPairs>
  <TitlesOfParts>
    <vt:vector size="6" baseType="lpstr">
      <vt:lpstr/>
      <vt:lpstr>Possible Support Plan for Student P</vt:lpstr>
      <vt:lpstr>    Examples:</vt:lpstr>
      <vt:lpstr>    Monitoring</vt:lpstr>
      <vt:lpstr>    Expected Outcome</vt:lpstr>
      <vt:lpstr/>
    </vt:vector>
  </TitlesOfParts>
  <Manager/>
  <Company/>
  <LinksUpToDate>false</LinksUpToDate>
  <CharactersWithSpaces>4476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Onuchina</cp:lastModifiedBy>
  <cp:revision>11</cp:revision>
  <dcterms:created xsi:type="dcterms:W3CDTF">2013-12-23T23:15:00Z</dcterms:created>
  <dcterms:modified xsi:type="dcterms:W3CDTF">2026-06-03T04:56:00Z</dcterms:modified>
  <cp:category/>
</cp:coreProperties>
</file>